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</w:t>
      </w:r>
      <w:r w:rsidR="00A6506F">
        <w:rPr>
          <w:sz w:val="22"/>
          <w:szCs w:val="22"/>
        </w:rPr>
        <w:t>2</w:t>
      </w:r>
      <w:r w:rsidRPr="00574D13">
        <w:rPr>
          <w:sz w:val="22"/>
          <w:szCs w:val="22"/>
        </w:rPr>
        <w:t xml:space="preserve"> – </w:t>
      </w:r>
      <w:r w:rsidR="00DF315D" w:rsidRPr="00574D13">
        <w:rPr>
          <w:sz w:val="22"/>
          <w:szCs w:val="22"/>
        </w:rPr>
        <w:t>Technická specifikace</w:t>
      </w:r>
      <w:r w:rsidR="00DF315D">
        <w:rPr>
          <w:sz w:val="22"/>
          <w:szCs w:val="22"/>
        </w:rPr>
        <w:t>, 6 sloupová sestava s příslušenstvím.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0" w:edGrp="everyone"/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F86080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ermEnd w:id="0"/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1" w:edGrp="everyone"/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F86080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ermEnd w:id="1"/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permStart w:id="2" w:edGrp="everyone" w:colFirst="1" w:colLast="1"/>
            <w:permStart w:id="3" w:edGrp="everyone" w:colFirst="2" w:colLast="2"/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A6327E" w:rsidP="00A6327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4" w:edGrp="everyone" w:colFirst="1" w:colLast="1"/>
            <w:permStart w:id="5" w:edGrp="everyone" w:colFirst="2" w:colLast="2"/>
            <w:permEnd w:id="2"/>
            <w:permEnd w:id="3"/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ti sloupová </w:t>
            </w:r>
            <w:r w:rsidR="005371E0">
              <w:rPr>
                <w:rFonts w:ascii="Times New Roman" w:hAnsi="Times New Roman"/>
                <w:sz w:val="22"/>
                <w:szCs w:val="22"/>
              </w:rPr>
              <w:t xml:space="preserve">mobilní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sestava </w:t>
            </w:r>
            <w:r w:rsidR="003023B7">
              <w:rPr>
                <w:rFonts w:ascii="Times New Roman" w:hAnsi="Times New Roman"/>
                <w:sz w:val="22"/>
                <w:szCs w:val="22"/>
              </w:rPr>
              <w:t>určená pro zvedání autobusů, minibusů a nákladních vozidel.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71E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371E0" w:rsidRDefault="005371E0" w:rsidP="00BF55B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6" w:edGrp="everyone" w:colFirst="1" w:colLast="1"/>
            <w:permStart w:id="7" w:edGrp="everyone" w:colFirst="2" w:colLast="2"/>
            <w:permEnd w:id="4"/>
            <w:permEnd w:id="5"/>
            <w:r>
              <w:rPr>
                <w:rFonts w:ascii="Times New Roman" w:hAnsi="Times New Roman"/>
                <w:sz w:val="22"/>
                <w:szCs w:val="22"/>
              </w:rPr>
              <w:t>Nosnost sloupu min. 7,5</w:t>
            </w:r>
            <w:r w:rsidR="00BF55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F55BE"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371E0" w:rsidRPr="00C54D2E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371E0" w:rsidRPr="000E6E24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03DF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903DF" w:rsidRDefault="007903DF" w:rsidP="00CA4A0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8" w:edGrp="everyone" w:colFirst="1" w:colLast="1"/>
            <w:permStart w:id="9" w:edGrp="everyone" w:colFirst="2" w:colLast="2"/>
            <w:permEnd w:id="6"/>
            <w:permEnd w:id="7"/>
            <w:r>
              <w:rPr>
                <w:rFonts w:ascii="Times New Roman" w:hAnsi="Times New Roman"/>
                <w:sz w:val="22"/>
                <w:szCs w:val="22"/>
              </w:rPr>
              <w:t xml:space="preserve">Výška zdvihu </w:t>
            </w:r>
            <w:proofErr w:type="gramStart"/>
            <w:r w:rsidR="00CA4A0A">
              <w:rPr>
                <w:rFonts w:ascii="Times New Roman" w:hAnsi="Times New Roman"/>
                <w:sz w:val="22"/>
                <w:szCs w:val="22"/>
              </w:rPr>
              <w:t>min.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CA4A0A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mm</w:t>
            </w:r>
            <w:r w:rsidR="00E32CB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903DF" w:rsidRPr="00C54D2E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903DF" w:rsidRPr="000E6E24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487C9E" w:rsidRDefault="000D4CB7" w:rsidP="000D4C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0" w:edGrp="everyone" w:colFirst="1" w:colLast="1"/>
            <w:permStart w:id="11" w:edGrp="everyone" w:colFirst="2" w:colLast="2"/>
            <w:permEnd w:id="8"/>
            <w:permEnd w:id="9"/>
            <w:r>
              <w:rPr>
                <w:rFonts w:ascii="Times New Roman" w:hAnsi="Times New Roman"/>
                <w:sz w:val="22"/>
                <w:szCs w:val="22"/>
              </w:rPr>
              <w:t>Jednoduchá změna sad 6</w:t>
            </w:r>
            <w:r w:rsidR="005371E0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 xml:space="preserve"> sloup</w:t>
            </w:r>
            <w:r>
              <w:rPr>
                <w:rFonts w:ascii="Times New Roman" w:hAnsi="Times New Roman"/>
                <w:sz w:val="22"/>
                <w:szCs w:val="22"/>
              </w:rPr>
              <w:t>y</w:t>
            </w:r>
            <w:r w:rsidR="005371E0">
              <w:rPr>
                <w:sz w:val="24"/>
              </w:rPr>
              <w:t xml:space="preserve"> 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>bez přeprogramování, možnost využití sloupů do další sady</w:t>
            </w:r>
            <w:r w:rsidR="005371E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0A48E6" w:rsidRPr="00C54D2E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0A48E6" w:rsidRPr="000E6E24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5371E0" w:rsidP="007E5D0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2" w:edGrp="everyone" w:colFirst="1" w:colLast="1"/>
            <w:permStart w:id="13" w:edGrp="everyone" w:colFirst="2" w:colLast="2"/>
            <w:permEnd w:id="10"/>
            <w:permEnd w:id="11"/>
            <w:r>
              <w:rPr>
                <w:rFonts w:ascii="Times New Roman" w:hAnsi="Times New Roman"/>
                <w:sz w:val="22"/>
                <w:szCs w:val="22"/>
              </w:rPr>
              <w:t xml:space="preserve">Možnost zvedání autobusů a nákladních vozidel pomocí </w:t>
            </w:r>
            <w:r w:rsidR="007E5D01">
              <w:rPr>
                <w:rFonts w:ascii="Times New Roman" w:hAnsi="Times New Roman"/>
                <w:sz w:val="22"/>
                <w:szCs w:val="22"/>
              </w:rPr>
              <w:t>traverz.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5D01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E5D01" w:rsidRPr="00487C9E" w:rsidRDefault="007E5D01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4" w:edGrp="everyone" w:colFirst="1" w:colLast="1"/>
            <w:permStart w:id="15" w:edGrp="everyone" w:colFirst="2" w:colLast="2"/>
            <w:permEnd w:id="12"/>
            <w:permEnd w:id="13"/>
            <w:r>
              <w:rPr>
                <w:rFonts w:ascii="Times New Roman" w:hAnsi="Times New Roman"/>
                <w:sz w:val="22"/>
                <w:szCs w:val="22"/>
              </w:rPr>
              <w:t>Dodání 3ks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polohovatelných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traverz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s příslušenstvím odpovídající nosnosti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E5D01" w:rsidRPr="00C54D2E" w:rsidRDefault="007E5D01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E5D01" w:rsidRPr="000E6E24" w:rsidRDefault="007E5D01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Pr="00487C9E" w:rsidRDefault="00F97657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6" w:edGrp="everyone" w:colFirst="1" w:colLast="1"/>
            <w:permStart w:id="17" w:edGrp="everyone" w:colFirst="2" w:colLast="2"/>
            <w:permEnd w:id="14"/>
            <w:permEnd w:id="15"/>
            <w:r w:rsidRPr="00487C9E">
              <w:rPr>
                <w:rFonts w:ascii="Times New Roman" w:hAnsi="Times New Roman"/>
                <w:sz w:val="22"/>
                <w:szCs w:val="22"/>
              </w:rPr>
              <w:t>Elektrohydraulický pohon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zvedáků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A6327E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8" w:edGrp="everyone" w:colFirst="1" w:colLast="1"/>
            <w:permStart w:id="19" w:edGrp="everyone" w:colFirst="2" w:colLast="2"/>
            <w:permEnd w:id="16"/>
            <w:permEnd w:id="17"/>
            <w:r w:rsidRPr="00487C9E">
              <w:rPr>
                <w:rFonts w:ascii="Times New Roman" w:hAnsi="Times New Roman"/>
                <w:sz w:val="22"/>
                <w:szCs w:val="22"/>
              </w:rPr>
              <w:t xml:space="preserve">Stavitelné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zdvihací </w:t>
            </w:r>
            <w:r w:rsidRPr="00487C9E">
              <w:rPr>
                <w:rFonts w:ascii="Times New Roman" w:hAnsi="Times New Roman"/>
                <w:sz w:val="22"/>
                <w:szCs w:val="22"/>
              </w:rPr>
              <w:t>vidlice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pro rozměr</w:t>
            </w:r>
            <w:r w:rsidR="00516A48">
              <w:rPr>
                <w:rFonts w:ascii="Times New Roman" w:hAnsi="Times New Roman"/>
                <w:sz w:val="22"/>
                <w:szCs w:val="22"/>
              </w:rPr>
              <w:t>y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R14 až R22,5.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7E5D01" w:rsidP="00487C9E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0" w:edGrp="everyone" w:colFirst="1" w:colLast="1"/>
            <w:permStart w:id="21" w:edGrp="everyone" w:colFirst="2" w:colLast="2"/>
            <w:permEnd w:id="18"/>
            <w:permEnd w:id="19"/>
            <w:r>
              <w:rPr>
                <w:rFonts w:ascii="Times New Roman" w:hAnsi="Times New Roman"/>
                <w:sz w:val="22"/>
                <w:szCs w:val="22"/>
              </w:rPr>
              <w:t>Přívodní kabel délky min. 2</w:t>
            </w:r>
            <w:r w:rsidR="005371E0">
              <w:rPr>
                <w:rFonts w:ascii="Times New Roman" w:hAnsi="Times New Roman"/>
                <w:sz w:val="22"/>
                <w:szCs w:val="22"/>
              </w:rPr>
              <w:t>0 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21D05" w:rsidRDefault="007E5D01" w:rsidP="007E5D01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2" w:edGrp="everyone" w:colFirst="1" w:colLast="1"/>
            <w:permStart w:id="23" w:edGrp="everyone" w:colFirst="2" w:colLast="2"/>
            <w:permEnd w:id="20"/>
            <w:permEnd w:id="21"/>
            <w:r>
              <w:rPr>
                <w:rFonts w:ascii="Times New Roman" w:hAnsi="Times New Roman"/>
                <w:sz w:val="22"/>
                <w:szCs w:val="22"/>
              </w:rPr>
              <w:t>Kabely odolné proti přejetí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F97657" w:rsidRDefault="00CA4A0A" w:rsidP="00050998">
            <w:pPr>
              <w:ind w:left="0"/>
              <w:rPr>
                <w:sz w:val="24"/>
              </w:rPr>
            </w:pPr>
            <w:permStart w:id="24" w:edGrp="everyone" w:colFirst="1" w:colLast="1"/>
            <w:permStart w:id="25" w:edGrp="everyone" w:colFirst="2" w:colLast="2"/>
            <w:permEnd w:id="22"/>
            <w:permEnd w:id="23"/>
            <w:r>
              <w:rPr>
                <w:rFonts w:ascii="Times New Roman" w:hAnsi="Times New Roman"/>
                <w:sz w:val="22"/>
                <w:szCs w:val="22"/>
              </w:rPr>
              <w:t xml:space="preserve"> Kompletní elektroinstalace včetně skříňky</w:t>
            </w:r>
            <w:r w:rsidR="0029651F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krytí  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="00A6327E">
              <w:rPr>
                <w:rFonts w:ascii="Times New Roman" w:hAnsi="Times New Roman"/>
                <w:sz w:val="22"/>
                <w:szCs w:val="22"/>
              </w:rPr>
              <w:t>IP65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5371E0" w:rsidP="00DC0B47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6" w:edGrp="everyone" w:colFirst="1" w:colLast="1"/>
            <w:permStart w:id="27" w:edGrp="everyone" w:colFirst="2" w:colLast="2"/>
            <w:permEnd w:id="24"/>
            <w:permEnd w:id="25"/>
            <w:r>
              <w:rPr>
                <w:rFonts w:ascii="Times New Roman" w:hAnsi="Times New Roman"/>
                <w:sz w:val="22"/>
                <w:szCs w:val="22"/>
              </w:rPr>
              <w:t>Jištění proti klesání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A6327E" w:rsidP="00DC0B47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8" w:edGrp="everyone" w:colFirst="1" w:colLast="1"/>
            <w:permStart w:id="29" w:edGrp="everyone" w:colFirst="2" w:colLast="2"/>
            <w:permEnd w:id="26"/>
            <w:permEnd w:id="27"/>
            <w:r>
              <w:rPr>
                <w:rFonts w:ascii="Times New Roman" w:hAnsi="Times New Roman"/>
                <w:sz w:val="22"/>
                <w:szCs w:val="22"/>
              </w:rPr>
              <w:lastRenderedPageBreak/>
              <w:t>Ochrana proti přetížení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2B60F0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0" w:edGrp="everyone" w:colFirst="1" w:colLast="1"/>
            <w:permStart w:id="31" w:edGrp="everyone" w:colFirst="2" w:colLast="2"/>
            <w:permEnd w:id="28"/>
            <w:permEnd w:id="29"/>
            <w:r>
              <w:rPr>
                <w:rFonts w:ascii="Times New Roman" w:hAnsi="Times New Roman"/>
                <w:sz w:val="22"/>
                <w:szCs w:val="22"/>
              </w:rPr>
              <w:t>Možnost manuálního spuštění v případě výpadku proudu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516A48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2" w:edGrp="everyone" w:colFirst="1" w:colLast="1"/>
            <w:permStart w:id="33" w:edGrp="everyone" w:colFirst="2" w:colLast="2"/>
            <w:permEnd w:id="30"/>
            <w:permEnd w:id="31"/>
            <w:r>
              <w:rPr>
                <w:rFonts w:ascii="Times New Roman" w:hAnsi="Times New Roman"/>
                <w:sz w:val="22"/>
                <w:szCs w:val="22"/>
              </w:rPr>
              <w:t>Každý zvedák vybaven nouzovým vypínačem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AF2FFA" w:rsidRDefault="00516A48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4" w:edGrp="everyone" w:colFirst="1" w:colLast="1"/>
            <w:permStart w:id="35" w:edGrp="everyone" w:colFirst="2" w:colLast="2"/>
            <w:permEnd w:id="32"/>
            <w:permEnd w:id="33"/>
            <w:r w:rsidRPr="00516A48">
              <w:rPr>
                <w:rFonts w:ascii="Times New Roman" w:hAnsi="Times New Roman"/>
                <w:sz w:val="22"/>
                <w:szCs w:val="22"/>
              </w:rPr>
              <w:t>Vybavení soupravy dálkovým ovládáním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6A48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16A48" w:rsidRPr="00516A48" w:rsidRDefault="00516A48" w:rsidP="00BF55BE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6" w:edGrp="everyone" w:colFirst="1" w:colLast="1"/>
            <w:permStart w:id="37" w:edGrp="everyone" w:colFirst="2" w:colLast="2"/>
            <w:permEnd w:id="34"/>
            <w:permEnd w:id="35"/>
            <w:r>
              <w:rPr>
                <w:rFonts w:ascii="Times New Roman" w:hAnsi="Times New Roman"/>
                <w:sz w:val="22"/>
                <w:szCs w:val="22"/>
              </w:rPr>
              <w:t>Jednoduchá manipulace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16A48" w:rsidRPr="00C54D2E" w:rsidRDefault="00516A4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16A48" w:rsidRPr="00D07CF1" w:rsidRDefault="00516A4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permEnd w:id="36"/>
      <w:permEnd w:id="37"/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permStart w:id="38" w:edGrp="everyone"/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F86080">
        <w:rPr>
          <w:rFonts w:ascii="Times New Roman" w:hAnsi="Times New Roman"/>
          <w:i/>
          <w:color w:val="00B0F0"/>
          <w:sz w:val="24"/>
        </w:rPr>
        <w:t>dodavatele</w:t>
      </w:r>
      <w:permEnd w:id="38"/>
    </w:p>
    <w:sectPr w:rsidR="006C4759" w:rsidRPr="00925DE5" w:rsidSect="007E5D01">
      <w:headerReference w:type="first" r:id="rId7"/>
      <w:pgSz w:w="11906" w:h="16838" w:code="9"/>
      <w:pgMar w:top="1843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727" w:rsidRDefault="00310727">
      <w:r>
        <w:separator/>
      </w:r>
    </w:p>
  </w:endnote>
  <w:endnote w:type="continuationSeparator" w:id="0">
    <w:p w:rsidR="00310727" w:rsidRDefault="00310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727" w:rsidRDefault="00310727">
      <w:r>
        <w:separator/>
      </w:r>
    </w:p>
  </w:footnote>
  <w:footnote w:type="continuationSeparator" w:id="0">
    <w:p w:rsidR="00310727" w:rsidRDefault="00310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BB6" w:rsidRDefault="000A5BB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5BB6" w:rsidRDefault="000A5B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Rg9T/xbj8Rg3x1p2l1K490pNhAc=" w:salt="7G8gwwMClXufUPjZ4JOELg==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77DC"/>
    <w:rsid w:val="0002029E"/>
    <w:rsid w:val="000230AE"/>
    <w:rsid w:val="000244B9"/>
    <w:rsid w:val="00035F16"/>
    <w:rsid w:val="0004653B"/>
    <w:rsid w:val="0005062D"/>
    <w:rsid w:val="00050998"/>
    <w:rsid w:val="00052356"/>
    <w:rsid w:val="00052453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4CB7"/>
    <w:rsid w:val="000D63C4"/>
    <w:rsid w:val="000D71BA"/>
    <w:rsid w:val="000F2637"/>
    <w:rsid w:val="000F5DBD"/>
    <w:rsid w:val="00105054"/>
    <w:rsid w:val="001111BE"/>
    <w:rsid w:val="00113520"/>
    <w:rsid w:val="00117790"/>
    <w:rsid w:val="00120DCB"/>
    <w:rsid w:val="00122768"/>
    <w:rsid w:val="00132829"/>
    <w:rsid w:val="00137316"/>
    <w:rsid w:val="00143491"/>
    <w:rsid w:val="00151933"/>
    <w:rsid w:val="001573CC"/>
    <w:rsid w:val="001672D0"/>
    <w:rsid w:val="00175E00"/>
    <w:rsid w:val="001816C9"/>
    <w:rsid w:val="001A070A"/>
    <w:rsid w:val="001B3495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651F"/>
    <w:rsid w:val="00297458"/>
    <w:rsid w:val="002A495D"/>
    <w:rsid w:val="002B60F0"/>
    <w:rsid w:val="002B6B3A"/>
    <w:rsid w:val="002B7BCD"/>
    <w:rsid w:val="002C06B6"/>
    <w:rsid w:val="002C3E2E"/>
    <w:rsid w:val="002C67EF"/>
    <w:rsid w:val="002D05CE"/>
    <w:rsid w:val="002D2F33"/>
    <w:rsid w:val="002D4136"/>
    <w:rsid w:val="002D69C4"/>
    <w:rsid w:val="002E16CC"/>
    <w:rsid w:val="002E5EAD"/>
    <w:rsid w:val="003023B7"/>
    <w:rsid w:val="00303447"/>
    <w:rsid w:val="00305629"/>
    <w:rsid w:val="00310727"/>
    <w:rsid w:val="00312D2F"/>
    <w:rsid w:val="0031593F"/>
    <w:rsid w:val="00331C21"/>
    <w:rsid w:val="00332277"/>
    <w:rsid w:val="0033246E"/>
    <w:rsid w:val="0033343F"/>
    <w:rsid w:val="003421DA"/>
    <w:rsid w:val="0034575C"/>
    <w:rsid w:val="00345DCB"/>
    <w:rsid w:val="00356630"/>
    <w:rsid w:val="00366BF7"/>
    <w:rsid w:val="003716C3"/>
    <w:rsid w:val="00372FD0"/>
    <w:rsid w:val="003B074E"/>
    <w:rsid w:val="003B1FBA"/>
    <w:rsid w:val="003B4B43"/>
    <w:rsid w:val="003C496F"/>
    <w:rsid w:val="003D3FFC"/>
    <w:rsid w:val="003D6988"/>
    <w:rsid w:val="003E664B"/>
    <w:rsid w:val="004063EA"/>
    <w:rsid w:val="00407FCA"/>
    <w:rsid w:val="00410C5A"/>
    <w:rsid w:val="00430C06"/>
    <w:rsid w:val="00431122"/>
    <w:rsid w:val="00475A28"/>
    <w:rsid w:val="0048203C"/>
    <w:rsid w:val="00487C9E"/>
    <w:rsid w:val="0049349B"/>
    <w:rsid w:val="004A27DA"/>
    <w:rsid w:val="004A3823"/>
    <w:rsid w:val="004A585E"/>
    <w:rsid w:val="004C1778"/>
    <w:rsid w:val="004C21DD"/>
    <w:rsid w:val="004C4F67"/>
    <w:rsid w:val="004E1AB3"/>
    <w:rsid w:val="004E6D91"/>
    <w:rsid w:val="004F3DA2"/>
    <w:rsid w:val="00514391"/>
    <w:rsid w:val="00516A48"/>
    <w:rsid w:val="0052508B"/>
    <w:rsid w:val="005371E0"/>
    <w:rsid w:val="00554A48"/>
    <w:rsid w:val="005627BF"/>
    <w:rsid w:val="005633A3"/>
    <w:rsid w:val="00573B9D"/>
    <w:rsid w:val="00575F6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04C24"/>
    <w:rsid w:val="00616671"/>
    <w:rsid w:val="00621725"/>
    <w:rsid w:val="0064033E"/>
    <w:rsid w:val="00644C6F"/>
    <w:rsid w:val="006536A6"/>
    <w:rsid w:val="006562D6"/>
    <w:rsid w:val="00656F86"/>
    <w:rsid w:val="0067689E"/>
    <w:rsid w:val="00681094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65BE"/>
    <w:rsid w:val="0073283D"/>
    <w:rsid w:val="0073296A"/>
    <w:rsid w:val="00742018"/>
    <w:rsid w:val="00754FAF"/>
    <w:rsid w:val="0075637C"/>
    <w:rsid w:val="00766BC9"/>
    <w:rsid w:val="00786CBA"/>
    <w:rsid w:val="007903DF"/>
    <w:rsid w:val="00797B90"/>
    <w:rsid w:val="007A5D7C"/>
    <w:rsid w:val="007B02DE"/>
    <w:rsid w:val="007B0379"/>
    <w:rsid w:val="007B5580"/>
    <w:rsid w:val="007C1580"/>
    <w:rsid w:val="007C48CF"/>
    <w:rsid w:val="007D139A"/>
    <w:rsid w:val="007D7F93"/>
    <w:rsid w:val="007E06E7"/>
    <w:rsid w:val="007E5D01"/>
    <w:rsid w:val="007F5CBB"/>
    <w:rsid w:val="007F6018"/>
    <w:rsid w:val="00807402"/>
    <w:rsid w:val="00810DDD"/>
    <w:rsid w:val="00813597"/>
    <w:rsid w:val="00817D08"/>
    <w:rsid w:val="0082046A"/>
    <w:rsid w:val="00821F19"/>
    <w:rsid w:val="0084298C"/>
    <w:rsid w:val="00845280"/>
    <w:rsid w:val="00856ABA"/>
    <w:rsid w:val="00860D41"/>
    <w:rsid w:val="0086361F"/>
    <w:rsid w:val="00875CB5"/>
    <w:rsid w:val="00876ADB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8D55D6"/>
    <w:rsid w:val="00905FB1"/>
    <w:rsid w:val="009124C1"/>
    <w:rsid w:val="00922271"/>
    <w:rsid w:val="00925DE5"/>
    <w:rsid w:val="00927643"/>
    <w:rsid w:val="009621DC"/>
    <w:rsid w:val="009713E1"/>
    <w:rsid w:val="009831CB"/>
    <w:rsid w:val="00987A9F"/>
    <w:rsid w:val="009A3F14"/>
    <w:rsid w:val="009A7EDB"/>
    <w:rsid w:val="009A7F2A"/>
    <w:rsid w:val="009C7607"/>
    <w:rsid w:val="009E2E56"/>
    <w:rsid w:val="009F3429"/>
    <w:rsid w:val="00A038C9"/>
    <w:rsid w:val="00A16FEB"/>
    <w:rsid w:val="00A37632"/>
    <w:rsid w:val="00A4464B"/>
    <w:rsid w:val="00A5556B"/>
    <w:rsid w:val="00A5682D"/>
    <w:rsid w:val="00A601C1"/>
    <w:rsid w:val="00A6327E"/>
    <w:rsid w:val="00A6506F"/>
    <w:rsid w:val="00A72DC8"/>
    <w:rsid w:val="00A82AA3"/>
    <w:rsid w:val="00AB4067"/>
    <w:rsid w:val="00AC1D6A"/>
    <w:rsid w:val="00AC5767"/>
    <w:rsid w:val="00AC6E04"/>
    <w:rsid w:val="00AC77E0"/>
    <w:rsid w:val="00AD1BB6"/>
    <w:rsid w:val="00AF2FFA"/>
    <w:rsid w:val="00AF3033"/>
    <w:rsid w:val="00AF7786"/>
    <w:rsid w:val="00AF7CDE"/>
    <w:rsid w:val="00B113AB"/>
    <w:rsid w:val="00B247C6"/>
    <w:rsid w:val="00B31564"/>
    <w:rsid w:val="00B358A3"/>
    <w:rsid w:val="00B4075F"/>
    <w:rsid w:val="00B41B6E"/>
    <w:rsid w:val="00B47F26"/>
    <w:rsid w:val="00B61EDD"/>
    <w:rsid w:val="00B71D91"/>
    <w:rsid w:val="00B73428"/>
    <w:rsid w:val="00B90D7C"/>
    <w:rsid w:val="00B95FBA"/>
    <w:rsid w:val="00BA1D51"/>
    <w:rsid w:val="00BA5B8D"/>
    <w:rsid w:val="00BB55D0"/>
    <w:rsid w:val="00BC1E5D"/>
    <w:rsid w:val="00BC2B25"/>
    <w:rsid w:val="00BC3321"/>
    <w:rsid w:val="00BD1AD3"/>
    <w:rsid w:val="00BF46DA"/>
    <w:rsid w:val="00BF55BE"/>
    <w:rsid w:val="00BF7A24"/>
    <w:rsid w:val="00C031BE"/>
    <w:rsid w:val="00C05D11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87CE9"/>
    <w:rsid w:val="00C93EED"/>
    <w:rsid w:val="00C9553D"/>
    <w:rsid w:val="00CA4A0A"/>
    <w:rsid w:val="00CA5487"/>
    <w:rsid w:val="00CD1C3F"/>
    <w:rsid w:val="00CF46E3"/>
    <w:rsid w:val="00D07CF1"/>
    <w:rsid w:val="00D10C0D"/>
    <w:rsid w:val="00D27CB2"/>
    <w:rsid w:val="00D30D91"/>
    <w:rsid w:val="00D6660D"/>
    <w:rsid w:val="00D72FAD"/>
    <w:rsid w:val="00DA6304"/>
    <w:rsid w:val="00DB14F1"/>
    <w:rsid w:val="00DB2FFD"/>
    <w:rsid w:val="00DB5FC1"/>
    <w:rsid w:val="00DE0357"/>
    <w:rsid w:val="00DE230B"/>
    <w:rsid w:val="00DE5981"/>
    <w:rsid w:val="00DF0E02"/>
    <w:rsid w:val="00DF315D"/>
    <w:rsid w:val="00E00B3D"/>
    <w:rsid w:val="00E0326C"/>
    <w:rsid w:val="00E13C09"/>
    <w:rsid w:val="00E21C10"/>
    <w:rsid w:val="00E27082"/>
    <w:rsid w:val="00E32CBE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A405D"/>
    <w:rsid w:val="00EA5061"/>
    <w:rsid w:val="00EB3776"/>
    <w:rsid w:val="00EB4C16"/>
    <w:rsid w:val="00EB51A9"/>
    <w:rsid w:val="00EB6ED0"/>
    <w:rsid w:val="00EC38CB"/>
    <w:rsid w:val="00EC48A0"/>
    <w:rsid w:val="00ED126A"/>
    <w:rsid w:val="00EE60F9"/>
    <w:rsid w:val="00EF1568"/>
    <w:rsid w:val="00F01347"/>
    <w:rsid w:val="00F31269"/>
    <w:rsid w:val="00F45DE0"/>
    <w:rsid w:val="00F56A01"/>
    <w:rsid w:val="00F705C1"/>
    <w:rsid w:val="00F70835"/>
    <w:rsid w:val="00F76454"/>
    <w:rsid w:val="00F768A7"/>
    <w:rsid w:val="00F86080"/>
    <w:rsid w:val="00F927DD"/>
    <w:rsid w:val="00F9424D"/>
    <w:rsid w:val="00F97657"/>
    <w:rsid w:val="00FA7DD7"/>
    <w:rsid w:val="00FB1945"/>
    <w:rsid w:val="00FB6A59"/>
    <w:rsid w:val="00FC2FE3"/>
    <w:rsid w:val="00FC5CE7"/>
    <w:rsid w:val="00FC69FD"/>
    <w:rsid w:val="00FD05CE"/>
    <w:rsid w:val="00FD7499"/>
    <w:rsid w:val="00FE1FFD"/>
    <w:rsid w:val="00FE2281"/>
    <w:rsid w:val="00FE402D"/>
    <w:rsid w:val="00FE615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1513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5</cp:revision>
  <cp:lastPrinted>2017-01-25T07:49:00Z</cp:lastPrinted>
  <dcterms:created xsi:type="dcterms:W3CDTF">2017-03-30T08:42:00Z</dcterms:created>
  <dcterms:modified xsi:type="dcterms:W3CDTF">2017-04-12T12:09:00Z</dcterms:modified>
</cp:coreProperties>
</file>